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A5C7EF" w14:textId="77777777" w:rsidR="00084452" w:rsidRDefault="00084452" w:rsidP="000A24EF"/>
    <w:p w14:paraId="1F589634" w14:textId="4A08CB68" w:rsidR="008B10FC" w:rsidRDefault="00122356" w:rsidP="00CE15DA">
      <w:r>
        <w:t>With an “incisive, lively, inventive</w:t>
      </w:r>
      <w:r w:rsidR="0026051D">
        <w:t>” (Baroque News)</w:t>
      </w:r>
      <w:r w:rsidRPr="003B7D40">
        <w:t xml:space="preserve"> </w:t>
      </w:r>
      <w:r w:rsidR="003B7D40" w:rsidRPr="003B7D40">
        <w:t>vision</w:t>
      </w:r>
      <w:r w:rsidR="008E454B">
        <w:t xml:space="preserve"> and approach to the baroque and Classical </w:t>
      </w:r>
      <w:proofErr w:type="spellStart"/>
      <w:r w:rsidR="008E454B">
        <w:t>soundworld</w:t>
      </w:r>
      <w:proofErr w:type="spellEnd"/>
      <w:r w:rsidR="008E454B">
        <w:t xml:space="preserve">, and a </w:t>
      </w:r>
      <w:r w:rsidR="002E1C86" w:rsidRPr="002E1C86">
        <w:t>dedication to breathing life back into long-forgotten repertoire,</w:t>
      </w:r>
      <w:r w:rsidR="0088052C">
        <w:t xml:space="preserve"> British conductor David Bates has established a distinctive </w:t>
      </w:r>
      <w:r w:rsidR="0026051D">
        <w:t xml:space="preserve">and compelling </w:t>
      </w:r>
      <w:r w:rsidR="008E454B">
        <w:t>career</w:t>
      </w:r>
      <w:r w:rsidR="00820A5C">
        <w:t xml:space="preserve"> across the UK, Europe and beyond</w:t>
      </w:r>
      <w:r w:rsidR="00DC27A8">
        <w:t>, attracting acclaim for “</w:t>
      </w:r>
      <w:r w:rsidR="003A449E">
        <w:t xml:space="preserve">superbly engaging, </w:t>
      </w:r>
      <w:r w:rsidR="00DC27A8" w:rsidRPr="00DC27A8">
        <w:t>theatrically thrilling</w:t>
      </w:r>
      <w:r w:rsidR="003A449E">
        <w:t>” performances (Gramophone)</w:t>
      </w:r>
      <w:r w:rsidR="008D00C5">
        <w:t xml:space="preserve"> </w:t>
      </w:r>
      <w:r w:rsidR="007546E4">
        <w:t>of “</w:t>
      </w:r>
      <w:r w:rsidR="003A449E">
        <w:t>real beauty, velvety sonorities, and heady gracefulness</w:t>
      </w:r>
      <w:r w:rsidR="008D6891">
        <w:t>”</w:t>
      </w:r>
      <w:r w:rsidR="003A449E">
        <w:t xml:space="preserve"> (Der Tagesspiege</w:t>
      </w:r>
      <w:r w:rsidR="008D6891">
        <w:t>l)</w:t>
      </w:r>
      <w:r w:rsidR="00173790">
        <w:t>,</w:t>
      </w:r>
      <w:r w:rsidR="00583D50" w:rsidRPr="00583D50">
        <w:t xml:space="preserve"> “intense, entertaining, full of humour but also depth</w:t>
      </w:r>
      <w:r w:rsidR="00583D50">
        <w:t>.</w:t>
      </w:r>
      <w:r w:rsidR="00583D50" w:rsidRPr="00583D50">
        <w:t>”</w:t>
      </w:r>
      <w:r w:rsidR="00583D50">
        <w:t xml:space="preserve"> (rbb24)</w:t>
      </w:r>
    </w:p>
    <w:p w14:paraId="42460996" w14:textId="77777777" w:rsidR="00173790" w:rsidRDefault="00173790" w:rsidP="00CE15DA"/>
    <w:p w14:paraId="53A32392" w14:textId="7EF31F0A" w:rsidR="00C50424" w:rsidRDefault="000A24EF" w:rsidP="000A24EF">
      <w:r w:rsidRPr="000A24EF">
        <w:t>David</w:t>
      </w:r>
      <w:r w:rsidR="005A26E6">
        <w:t>’s 26/27</w:t>
      </w:r>
      <w:r w:rsidRPr="000A24EF">
        <w:t xml:space="preserve"> </w:t>
      </w:r>
      <w:r w:rsidR="005A26E6">
        <w:t xml:space="preserve">season opened with his making his main stage debut at the Royal Opera House, Covent Garden, </w:t>
      </w:r>
      <w:r w:rsidRPr="000A24EF">
        <w:t xml:space="preserve">conducting </w:t>
      </w:r>
      <w:r w:rsidR="001025E0" w:rsidRPr="001025E0">
        <w:t>Richard Jones’s Olivier Award-winning production of Handel's</w:t>
      </w:r>
      <w:r w:rsidR="005A26E6">
        <w:t xml:space="preserve"> </w:t>
      </w:r>
      <w:r w:rsidR="0079576B" w:rsidRPr="00830552">
        <w:rPr>
          <w:i/>
          <w:iCs/>
        </w:rPr>
        <w:t>Alci</w:t>
      </w:r>
      <w:r w:rsidR="000119B7" w:rsidRPr="00830552">
        <w:rPr>
          <w:i/>
          <w:iCs/>
        </w:rPr>
        <w:t>na</w:t>
      </w:r>
      <w:r w:rsidR="004D3CC0">
        <w:t xml:space="preserve">, </w:t>
      </w:r>
      <w:r w:rsidR="005A26E6">
        <w:t xml:space="preserve">and continues with his debut at English National Opera in </w:t>
      </w:r>
      <w:r w:rsidR="005A26E6" w:rsidRPr="00A12A95">
        <w:rPr>
          <w:i/>
          <w:iCs/>
        </w:rPr>
        <w:t xml:space="preserve">Iphigenie </w:t>
      </w:r>
      <w:proofErr w:type="spellStart"/>
      <w:r w:rsidR="005A26E6" w:rsidRPr="00A12A95">
        <w:rPr>
          <w:i/>
          <w:iCs/>
        </w:rPr>
        <w:t>en</w:t>
      </w:r>
      <w:proofErr w:type="spellEnd"/>
      <w:r w:rsidR="005A26E6" w:rsidRPr="00A12A95">
        <w:rPr>
          <w:i/>
          <w:iCs/>
        </w:rPr>
        <w:t xml:space="preserve"> </w:t>
      </w:r>
      <w:proofErr w:type="spellStart"/>
      <w:r w:rsidR="005A26E6" w:rsidRPr="00A12A95">
        <w:rPr>
          <w:i/>
          <w:iCs/>
        </w:rPr>
        <w:t>Tauride</w:t>
      </w:r>
      <w:proofErr w:type="spellEnd"/>
      <w:r w:rsidR="005A26E6">
        <w:t xml:space="preserve">. He returns to </w:t>
      </w:r>
      <w:proofErr w:type="spellStart"/>
      <w:r w:rsidR="005A26E6">
        <w:t>Garsington</w:t>
      </w:r>
      <w:proofErr w:type="spellEnd"/>
      <w:r w:rsidR="005A26E6">
        <w:t xml:space="preserve"> Opera to conduct </w:t>
      </w:r>
      <w:r w:rsidR="00A12A95">
        <w:t xml:space="preserve">The English Concert in a production of </w:t>
      </w:r>
      <w:r w:rsidR="005A26E6">
        <w:t xml:space="preserve">Handel’s </w:t>
      </w:r>
      <w:r w:rsidR="005A26E6" w:rsidRPr="007B1D30">
        <w:rPr>
          <w:i/>
          <w:iCs/>
        </w:rPr>
        <w:t>Serse</w:t>
      </w:r>
      <w:r w:rsidR="005A26E6">
        <w:t xml:space="preserve">, makes his debut in concert with Chicago’s Music of the Baroque, and </w:t>
      </w:r>
      <w:r w:rsidR="00B27ABD">
        <w:t>wit</w:t>
      </w:r>
      <w:r w:rsidR="005A26E6">
        <w:t>h</w:t>
      </w:r>
      <w:r w:rsidR="00E9183F">
        <w:t xml:space="preserve"> </w:t>
      </w:r>
      <w:r w:rsidR="005A26E6">
        <w:t xml:space="preserve">his ensemble </w:t>
      </w:r>
      <w:r w:rsidR="00E9183F">
        <w:t>L</w:t>
      </w:r>
      <w:r w:rsidR="008E4FC3">
        <w:t>a N</w:t>
      </w:r>
      <w:r w:rsidR="0060489B">
        <w:t>uov</w:t>
      </w:r>
      <w:r w:rsidR="002063E4">
        <w:t>a Musica</w:t>
      </w:r>
      <w:r w:rsidR="005A26E6">
        <w:t xml:space="preserve"> (marking their 20</w:t>
      </w:r>
      <w:r w:rsidR="005A26E6" w:rsidRPr="005A26E6">
        <w:rPr>
          <w:vertAlign w:val="superscript"/>
        </w:rPr>
        <w:t>th</w:t>
      </w:r>
      <w:r w:rsidR="005A26E6">
        <w:t xml:space="preserve"> anniversary season)</w:t>
      </w:r>
      <w:r w:rsidR="00CD43C7">
        <w:t xml:space="preserve"> </w:t>
      </w:r>
      <w:r w:rsidR="006969D2">
        <w:t xml:space="preserve">he </w:t>
      </w:r>
      <w:r w:rsidR="00AA58FE">
        <w:t>c</w:t>
      </w:r>
      <w:r w:rsidR="005D4B23">
        <w:t xml:space="preserve">ontinues appearances </w:t>
      </w:r>
      <w:r w:rsidR="005A26E6">
        <w:t>with regular partners including</w:t>
      </w:r>
      <w:r w:rsidR="005D4B23">
        <w:t xml:space="preserve"> </w:t>
      </w:r>
      <w:r w:rsidR="005A26E6">
        <w:t xml:space="preserve">a programme </w:t>
      </w:r>
      <w:r w:rsidR="00A12A95">
        <w:t xml:space="preserve">ranging from </w:t>
      </w:r>
      <w:r w:rsidR="005A26E6">
        <w:t>Monteverdi</w:t>
      </w:r>
      <w:r w:rsidR="00A12A95">
        <w:t xml:space="preserve"> and</w:t>
      </w:r>
      <w:r w:rsidR="005A26E6">
        <w:t xml:space="preserve"> Cavalli </w:t>
      </w:r>
      <w:r w:rsidR="00A12A95">
        <w:t xml:space="preserve">to Michel Legrand </w:t>
      </w:r>
      <w:r w:rsidR="005A26E6">
        <w:t>a</w:t>
      </w:r>
      <w:r w:rsidR="00A12A95">
        <w:t>t</w:t>
      </w:r>
      <w:r w:rsidR="005A26E6">
        <w:t xml:space="preserve"> </w:t>
      </w:r>
      <w:r w:rsidR="005D4B23">
        <w:t>Wigmore Hall</w:t>
      </w:r>
      <w:r w:rsidR="00A12A95">
        <w:t xml:space="preserve">, Bach’s B minor Mass at St John’s Smith Square, </w:t>
      </w:r>
      <w:r w:rsidR="00020211">
        <w:t xml:space="preserve">and </w:t>
      </w:r>
      <w:r w:rsidR="00433827">
        <w:t xml:space="preserve">London </w:t>
      </w:r>
      <w:r w:rsidR="00350F3A">
        <w:t>Handel F</w:t>
      </w:r>
      <w:r w:rsidR="009D5370">
        <w:t>estival</w:t>
      </w:r>
      <w:r w:rsidR="00137DA3">
        <w:t>’s re</w:t>
      </w:r>
      <w:r w:rsidR="00156406">
        <w:t>vival of</w:t>
      </w:r>
      <w:r w:rsidR="00D36308">
        <w:t xml:space="preserve"> </w:t>
      </w:r>
      <w:r w:rsidR="00D95060" w:rsidRPr="003F51F1">
        <w:rPr>
          <w:i/>
          <w:iCs/>
        </w:rPr>
        <w:t>Aci</w:t>
      </w:r>
      <w:r w:rsidR="00156406" w:rsidRPr="003F51F1">
        <w:rPr>
          <w:i/>
          <w:iCs/>
        </w:rPr>
        <w:t xml:space="preserve"> </w:t>
      </w:r>
      <w:r w:rsidR="006059BB" w:rsidRPr="003F51F1">
        <w:rPr>
          <w:i/>
          <w:iCs/>
        </w:rPr>
        <w:t xml:space="preserve">Galatea e </w:t>
      </w:r>
      <w:proofErr w:type="spellStart"/>
      <w:r w:rsidR="006059BB" w:rsidRPr="003F51F1">
        <w:rPr>
          <w:i/>
          <w:iCs/>
        </w:rPr>
        <w:t>Poloifemo</w:t>
      </w:r>
      <w:proofErr w:type="spellEnd"/>
      <w:r w:rsidR="00B43809">
        <w:t>.</w:t>
      </w:r>
      <w:r w:rsidR="00164CF3">
        <w:t xml:space="preserve"> </w:t>
      </w:r>
    </w:p>
    <w:p w14:paraId="7DCB848C" w14:textId="77777777" w:rsidR="00A12A95" w:rsidRPr="00DC4024" w:rsidRDefault="00A12A95" w:rsidP="000A24EF"/>
    <w:p w14:paraId="53DB2629" w14:textId="18E3D911" w:rsidR="002C3C58" w:rsidRDefault="00A12A95" w:rsidP="00A12A95">
      <w:pPr>
        <w:tabs>
          <w:tab w:val="left" w:pos="1488"/>
        </w:tabs>
      </w:pPr>
      <w:r>
        <w:t>Highlights of recent seasons have</w:t>
      </w:r>
      <w:r w:rsidRPr="00A12A95">
        <w:t xml:space="preserve"> </w:t>
      </w:r>
      <w:r>
        <w:t>included</w:t>
      </w:r>
      <w:r w:rsidRPr="00A12A95">
        <w:t xml:space="preserve"> conducting Stefan Herheim’s new production of </w:t>
      </w:r>
      <w:r w:rsidRPr="00A12A95">
        <w:rPr>
          <w:i/>
          <w:iCs/>
        </w:rPr>
        <w:t>Idomeneo</w:t>
      </w:r>
      <w:r w:rsidRPr="00A12A95">
        <w:t xml:space="preserve"> with the Vienna Symphony Orchestra in his debut at Theater an der Wien, his debut at the Deutsche Oper Berlin in </w:t>
      </w:r>
      <w:r w:rsidRPr="00A12A95">
        <w:rPr>
          <w:i/>
          <w:iCs/>
        </w:rPr>
        <w:t>Die Zauberflote</w:t>
      </w:r>
      <w:r>
        <w:t xml:space="preserve">, </w:t>
      </w:r>
      <w:r w:rsidRPr="00A12A95">
        <w:t xml:space="preserve">Handel’s </w:t>
      </w:r>
      <w:r w:rsidRPr="00A12A95">
        <w:rPr>
          <w:i/>
          <w:iCs/>
        </w:rPr>
        <w:t xml:space="preserve">Giustino </w:t>
      </w:r>
      <w:r w:rsidRPr="00A12A95">
        <w:t xml:space="preserve">at the Royal Opera and Ballet Covent Garden’s </w:t>
      </w:r>
      <w:proofErr w:type="spellStart"/>
      <w:r w:rsidRPr="00A12A95">
        <w:t>Linbury</w:t>
      </w:r>
      <w:proofErr w:type="spellEnd"/>
      <w:r w:rsidRPr="00A12A95">
        <w:t xml:space="preserve"> Theatre, performances of </w:t>
      </w:r>
      <w:r w:rsidRPr="00655403">
        <w:rPr>
          <w:i/>
          <w:iCs/>
        </w:rPr>
        <w:t>Messiah</w:t>
      </w:r>
      <w:r w:rsidRPr="00A12A95">
        <w:t xml:space="preserve"> with the Bournemouth Symphony, </w:t>
      </w:r>
      <w:r w:rsidRPr="00A12A95">
        <w:rPr>
          <w:i/>
          <w:iCs/>
        </w:rPr>
        <w:t>Idomeneo</w:t>
      </w:r>
      <w:r w:rsidRPr="00A12A95">
        <w:t xml:space="preserve"> with Boston Baroque and </w:t>
      </w:r>
      <w:r>
        <w:t xml:space="preserve">a </w:t>
      </w:r>
      <w:r w:rsidRPr="00A12A95">
        <w:t xml:space="preserve">return to Opéra de Rouen for </w:t>
      </w:r>
      <w:r w:rsidRPr="00A12A95">
        <w:rPr>
          <w:i/>
          <w:iCs/>
        </w:rPr>
        <w:t>Agrippina</w:t>
      </w:r>
      <w:r w:rsidRPr="00A12A95">
        <w:t xml:space="preserve">. </w:t>
      </w:r>
      <w:r w:rsidR="00655403">
        <w:t xml:space="preserve">He led </w:t>
      </w:r>
      <w:r w:rsidR="00655403" w:rsidRPr="00655403">
        <w:t xml:space="preserve">concerts with the Orchestra of the 18th Century, Deutsche Oper Berlin and Opéra de Rouen, </w:t>
      </w:r>
      <w:r w:rsidR="00655403">
        <w:t>and w</w:t>
      </w:r>
      <w:r w:rsidRPr="00A12A95">
        <w:t>ith La Nuova Musica he conduct</w:t>
      </w:r>
      <w:r>
        <w:t>ed</w:t>
      </w:r>
      <w:r w:rsidRPr="00A12A95">
        <w:t xml:space="preserve"> tours of Mozart’s C minor Mass and Handel’s </w:t>
      </w:r>
      <w:r w:rsidRPr="00655403">
        <w:rPr>
          <w:i/>
          <w:iCs/>
        </w:rPr>
        <w:t xml:space="preserve">Il Trionfo del Tempo e del </w:t>
      </w:r>
      <w:proofErr w:type="spellStart"/>
      <w:r w:rsidRPr="00655403">
        <w:rPr>
          <w:i/>
          <w:iCs/>
        </w:rPr>
        <w:t>Disinganno</w:t>
      </w:r>
      <w:proofErr w:type="spellEnd"/>
      <w:r w:rsidRPr="00655403">
        <w:rPr>
          <w:i/>
          <w:iCs/>
        </w:rPr>
        <w:t>,</w:t>
      </w:r>
    </w:p>
    <w:p w14:paraId="5DA26B23" w14:textId="77777777" w:rsidR="00655403" w:rsidRPr="00A12A95" w:rsidRDefault="00655403" w:rsidP="00A12A95">
      <w:pPr>
        <w:tabs>
          <w:tab w:val="left" w:pos="1488"/>
        </w:tabs>
      </w:pPr>
    </w:p>
    <w:p w14:paraId="0F3A8B5A" w14:textId="1D4D25DF" w:rsidR="00084452" w:rsidRDefault="000A24EF" w:rsidP="000A24EF">
      <w:r w:rsidRPr="000A24EF">
        <w:t xml:space="preserve">Following a very successful debut at the </w:t>
      </w:r>
      <w:proofErr w:type="spellStart"/>
      <w:r w:rsidRPr="000A24EF">
        <w:t>Komische</w:t>
      </w:r>
      <w:proofErr w:type="spellEnd"/>
      <w:r w:rsidRPr="000A24EF">
        <w:t xml:space="preserve"> Oper in a new production of Gluck</w:t>
      </w:r>
      <w:r w:rsidR="008147A2">
        <w:t>’s</w:t>
      </w:r>
      <w:r w:rsidRPr="000A24EF">
        <w:t xml:space="preserve"> </w:t>
      </w:r>
      <w:r w:rsidRPr="008147A2">
        <w:rPr>
          <w:i/>
          <w:iCs/>
        </w:rPr>
        <w:t>Orfeo ed Euridice</w:t>
      </w:r>
      <w:r w:rsidRPr="000A24EF">
        <w:t xml:space="preserve"> by Damiano Michieletto in 2022, he has since returned there to conduct Handel</w:t>
      </w:r>
      <w:r w:rsidR="00084452">
        <w:t>’s</w:t>
      </w:r>
      <w:r w:rsidRPr="000A24EF">
        <w:t xml:space="preserve"> Saul and Hercules. Elsewhere he has conducted Handel</w:t>
      </w:r>
      <w:r w:rsidR="002555E1">
        <w:t>’s</w:t>
      </w:r>
      <w:r w:rsidRPr="000A24EF">
        <w:t xml:space="preserve"> </w:t>
      </w:r>
      <w:r w:rsidRPr="002555E1">
        <w:rPr>
          <w:i/>
          <w:iCs/>
        </w:rPr>
        <w:t>Alcina</w:t>
      </w:r>
      <w:r w:rsidRPr="000A24EF">
        <w:t xml:space="preserve"> for Glyndebourne Festival with the Orchestra of the Age of Enlightenment; </w:t>
      </w:r>
      <w:r w:rsidRPr="002555E1">
        <w:rPr>
          <w:i/>
          <w:iCs/>
        </w:rPr>
        <w:t>Alcina</w:t>
      </w:r>
      <w:r w:rsidRPr="000A24EF">
        <w:t xml:space="preserve"> and Monteverdi</w:t>
      </w:r>
      <w:r w:rsidR="002555E1">
        <w:t>’s</w:t>
      </w:r>
      <w:r w:rsidRPr="000A24EF">
        <w:t xml:space="preserve"> </w:t>
      </w:r>
      <w:r w:rsidRPr="002555E1">
        <w:rPr>
          <w:i/>
          <w:iCs/>
        </w:rPr>
        <w:t>Orfeo</w:t>
      </w:r>
      <w:r w:rsidRPr="000A24EF">
        <w:t xml:space="preserve"> for Staatsoper Hannover; Handel</w:t>
      </w:r>
      <w:r w:rsidR="002555E1">
        <w:t>’s</w:t>
      </w:r>
      <w:r w:rsidRPr="000A24EF">
        <w:t xml:space="preserve"> </w:t>
      </w:r>
      <w:r w:rsidRPr="002555E1">
        <w:rPr>
          <w:i/>
          <w:iCs/>
        </w:rPr>
        <w:t xml:space="preserve">Serse </w:t>
      </w:r>
      <w:r w:rsidRPr="000A24EF">
        <w:t xml:space="preserve">with Opéra de Rouen Normandie; Monteverdi’s </w:t>
      </w:r>
      <w:proofErr w:type="spellStart"/>
      <w:r w:rsidRPr="002555E1">
        <w:rPr>
          <w:i/>
          <w:iCs/>
        </w:rPr>
        <w:t>L’Incoronazione</w:t>
      </w:r>
      <w:proofErr w:type="spellEnd"/>
      <w:r w:rsidRPr="002555E1">
        <w:rPr>
          <w:i/>
          <w:iCs/>
        </w:rPr>
        <w:t xml:space="preserve"> di Poppea</w:t>
      </w:r>
      <w:r w:rsidRPr="000A24EF">
        <w:t xml:space="preserve"> at The Grange Festival and Handel</w:t>
      </w:r>
      <w:r w:rsidR="002555E1">
        <w:t>’s</w:t>
      </w:r>
      <w:r w:rsidRPr="000A24EF">
        <w:t xml:space="preserve"> </w:t>
      </w:r>
      <w:r w:rsidRPr="002555E1">
        <w:rPr>
          <w:i/>
          <w:iCs/>
        </w:rPr>
        <w:t>Israel in Egypt</w:t>
      </w:r>
      <w:r w:rsidRPr="000A24EF">
        <w:t xml:space="preserve"> with the Monteverdi Choir and English Baroque Soloists while, on the concert platform, he has explored Mozart and Beethoven with the Munich Symphony Orchestra. Directing from the harpsichord, David’s previous opera productions have included </w:t>
      </w:r>
      <w:r w:rsidRPr="00C5196D">
        <w:rPr>
          <w:i/>
          <w:iCs/>
        </w:rPr>
        <w:t>Rinaldo</w:t>
      </w:r>
      <w:r w:rsidRPr="000A24EF">
        <w:t xml:space="preserve"> for Glyndebourne on Tour; Cesti</w:t>
      </w:r>
      <w:r w:rsidR="00C5196D">
        <w:t>’s</w:t>
      </w:r>
      <w:r w:rsidRPr="000A24EF">
        <w:t xml:space="preserve"> </w:t>
      </w:r>
      <w:proofErr w:type="spellStart"/>
      <w:r w:rsidRPr="00C5196D">
        <w:rPr>
          <w:i/>
          <w:iCs/>
        </w:rPr>
        <w:t>Orontea</w:t>
      </w:r>
      <w:proofErr w:type="spellEnd"/>
      <w:r w:rsidRPr="000A24EF">
        <w:t xml:space="preserve"> at the </w:t>
      </w:r>
      <w:proofErr w:type="spellStart"/>
      <w:r w:rsidRPr="000A24EF">
        <w:t>Innsbrucker</w:t>
      </w:r>
      <w:proofErr w:type="spellEnd"/>
      <w:r w:rsidRPr="000A24EF">
        <w:t xml:space="preserve"> </w:t>
      </w:r>
      <w:proofErr w:type="spellStart"/>
      <w:r w:rsidRPr="000A24EF">
        <w:t>Festwochen</w:t>
      </w:r>
      <w:proofErr w:type="spellEnd"/>
      <w:r w:rsidRPr="000A24EF">
        <w:t>; Cavalli</w:t>
      </w:r>
      <w:r w:rsidR="00C5196D">
        <w:t>’s</w:t>
      </w:r>
      <w:r w:rsidRPr="000A24EF">
        <w:t xml:space="preserve"> </w:t>
      </w:r>
      <w:r w:rsidRPr="00C5196D">
        <w:rPr>
          <w:i/>
          <w:iCs/>
        </w:rPr>
        <w:t>La Calisto</w:t>
      </w:r>
      <w:r w:rsidRPr="000A24EF">
        <w:t xml:space="preserve"> for Cincinnati Opera; </w:t>
      </w:r>
      <w:r w:rsidRPr="00C5196D">
        <w:rPr>
          <w:i/>
          <w:iCs/>
        </w:rPr>
        <w:t xml:space="preserve">Iphigénie </w:t>
      </w:r>
      <w:proofErr w:type="spellStart"/>
      <w:r w:rsidRPr="00C5196D">
        <w:rPr>
          <w:i/>
          <w:iCs/>
        </w:rPr>
        <w:t>en</w:t>
      </w:r>
      <w:proofErr w:type="spellEnd"/>
      <w:r w:rsidRPr="00C5196D">
        <w:rPr>
          <w:i/>
          <w:iCs/>
        </w:rPr>
        <w:t xml:space="preserve"> </w:t>
      </w:r>
      <w:proofErr w:type="spellStart"/>
      <w:r w:rsidRPr="00C5196D">
        <w:rPr>
          <w:i/>
          <w:iCs/>
        </w:rPr>
        <w:t>Tauride</w:t>
      </w:r>
      <w:proofErr w:type="spellEnd"/>
      <w:r w:rsidRPr="000A24EF">
        <w:t xml:space="preserve"> at the Teatro Nacional de São Carlos in Lisbon and Vivaldi</w:t>
      </w:r>
      <w:r w:rsidR="00C5196D">
        <w:t>’s</w:t>
      </w:r>
      <w:r w:rsidRPr="000A24EF">
        <w:t xml:space="preserve"> </w:t>
      </w:r>
      <w:r w:rsidRPr="00C5196D">
        <w:rPr>
          <w:i/>
          <w:iCs/>
        </w:rPr>
        <w:t>Farnace</w:t>
      </w:r>
      <w:r w:rsidRPr="000A24EF">
        <w:t xml:space="preserve"> with the Tony Award-winning theatre director Garry Hynes at the Spoleto Festival in the United States.</w:t>
      </w:r>
    </w:p>
    <w:p w14:paraId="376A1262" w14:textId="77777777" w:rsidR="00084452" w:rsidRDefault="00084452" w:rsidP="000A24EF"/>
    <w:p w14:paraId="130B3569" w14:textId="4DD5F9F1" w:rsidR="00247DAE" w:rsidRDefault="008271D5" w:rsidP="000A24EF">
      <w:r w:rsidRPr="008271D5">
        <w:t xml:space="preserve">A graduate of the Royal Academy of Music and of the Schola Cantorum </w:t>
      </w:r>
      <w:proofErr w:type="spellStart"/>
      <w:r w:rsidRPr="008271D5">
        <w:t>Basiliensis</w:t>
      </w:r>
      <w:proofErr w:type="spellEnd"/>
      <w:r w:rsidRPr="008271D5">
        <w:t>, David Bates initially embarked on a professional singing career before turning to directing/conducting</w:t>
      </w:r>
      <w:r w:rsidR="002C1BF1">
        <w:t xml:space="preserve">, and </w:t>
      </w:r>
      <w:r w:rsidRPr="008271D5">
        <w:t xml:space="preserve">founded La Nuova Musica in 2007, dedicated to the music of the Baroque and Classical </w:t>
      </w:r>
      <w:r w:rsidRPr="008271D5">
        <w:lastRenderedPageBreak/>
        <w:t>periods. A recent highlight was a semi-staged performance of Purcell</w:t>
      </w:r>
      <w:r w:rsidR="00463EC8">
        <w:t>’s</w:t>
      </w:r>
      <w:r w:rsidRPr="008271D5">
        <w:t xml:space="preserve"> </w:t>
      </w:r>
      <w:r w:rsidRPr="008271D5">
        <w:rPr>
          <w:i/>
          <w:iCs/>
        </w:rPr>
        <w:t>Dido and Aeneas</w:t>
      </w:r>
      <w:r w:rsidRPr="008271D5">
        <w:t xml:space="preserve"> at the 2022 BBC Proms, described as “a superbly evocative night” in The Times and “a highly shaped, highly articulated performance, a musical tour de force that filled the hall” in Opera Today. </w:t>
      </w:r>
      <w:r w:rsidR="000A24EF" w:rsidRPr="000A24EF">
        <w:t xml:space="preserve">Together with La Nuova Musica, David has made </w:t>
      </w:r>
      <w:r w:rsidR="00463EC8">
        <w:t xml:space="preserve">numerous </w:t>
      </w:r>
      <w:r w:rsidR="000A24EF" w:rsidRPr="000A24EF">
        <w:t xml:space="preserve">award-winning recordings for </w:t>
      </w:r>
      <w:proofErr w:type="spellStart"/>
      <w:r w:rsidR="000A24EF" w:rsidRPr="000A24EF">
        <w:t>Pentatone</w:t>
      </w:r>
      <w:proofErr w:type="spellEnd"/>
      <w:r w:rsidR="000A24EF" w:rsidRPr="000A24EF">
        <w:t xml:space="preserve"> and Harmonia Mundi. Gluck’s </w:t>
      </w:r>
      <w:r w:rsidR="000A24EF" w:rsidRPr="00C5196D">
        <w:rPr>
          <w:i/>
          <w:iCs/>
        </w:rPr>
        <w:t>Orfeo ed Euridice</w:t>
      </w:r>
      <w:r w:rsidR="000A24EF" w:rsidRPr="000A24EF">
        <w:t xml:space="preserve"> on </w:t>
      </w:r>
      <w:proofErr w:type="spellStart"/>
      <w:r w:rsidR="000A24EF" w:rsidRPr="000A24EF">
        <w:t>Pentatone</w:t>
      </w:r>
      <w:proofErr w:type="spellEnd"/>
      <w:r w:rsidR="000A24EF" w:rsidRPr="000A24EF">
        <w:t>, featuring Iestyn Davies and Sophie Bevan, was shortlisted for a 2020 Gramophone Award, and their CDs for Harmonia Mundi received ‘Le choix de France Musique’ and Gramophone ‘Editor’s Choice’.</w:t>
      </w:r>
    </w:p>
    <w:sectPr w:rsidR="00247DA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24EF"/>
    <w:rsid w:val="000119B7"/>
    <w:rsid w:val="00020211"/>
    <w:rsid w:val="00020A05"/>
    <w:rsid w:val="000322B7"/>
    <w:rsid w:val="00084452"/>
    <w:rsid w:val="000A24EF"/>
    <w:rsid w:val="000A6E2E"/>
    <w:rsid w:val="000E334B"/>
    <w:rsid w:val="001025E0"/>
    <w:rsid w:val="00122356"/>
    <w:rsid w:val="00137DA3"/>
    <w:rsid w:val="00156406"/>
    <w:rsid w:val="00164CF3"/>
    <w:rsid w:val="0016543F"/>
    <w:rsid w:val="00173790"/>
    <w:rsid w:val="001A6EB7"/>
    <w:rsid w:val="001B2C6D"/>
    <w:rsid w:val="001C2189"/>
    <w:rsid w:val="001F4F43"/>
    <w:rsid w:val="00200522"/>
    <w:rsid w:val="002063E4"/>
    <w:rsid w:val="00216117"/>
    <w:rsid w:val="002447A3"/>
    <w:rsid w:val="00247DAE"/>
    <w:rsid w:val="002555E1"/>
    <w:rsid w:val="0026051D"/>
    <w:rsid w:val="00280BCB"/>
    <w:rsid w:val="002931BE"/>
    <w:rsid w:val="002B027B"/>
    <w:rsid w:val="002C1BF1"/>
    <w:rsid w:val="002C3C58"/>
    <w:rsid w:val="002C3EB4"/>
    <w:rsid w:val="002E1C86"/>
    <w:rsid w:val="00312659"/>
    <w:rsid w:val="00350F3A"/>
    <w:rsid w:val="003911B1"/>
    <w:rsid w:val="003A449E"/>
    <w:rsid w:val="003B0A8A"/>
    <w:rsid w:val="003B7854"/>
    <w:rsid w:val="003B7D40"/>
    <w:rsid w:val="003D4759"/>
    <w:rsid w:val="003D6A66"/>
    <w:rsid w:val="003F51F1"/>
    <w:rsid w:val="00404935"/>
    <w:rsid w:val="00425BE7"/>
    <w:rsid w:val="00433827"/>
    <w:rsid w:val="0044035B"/>
    <w:rsid w:val="00446E1B"/>
    <w:rsid w:val="00463EC8"/>
    <w:rsid w:val="00471EDE"/>
    <w:rsid w:val="004A5FE4"/>
    <w:rsid w:val="004C6A6C"/>
    <w:rsid w:val="004D3CC0"/>
    <w:rsid w:val="004F0804"/>
    <w:rsid w:val="004F5975"/>
    <w:rsid w:val="00501DC2"/>
    <w:rsid w:val="005150B1"/>
    <w:rsid w:val="00545B17"/>
    <w:rsid w:val="00583D50"/>
    <w:rsid w:val="005A26E6"/>
    <w:rsid w:val="005B5E3A"/>
    <w:rsid w:val="005C1719"/>
    <w:rsid w:val="005D4B23"/>
    <w:rsid w:val="0060489B"/>
    <w:rsid w:val="006059BB"/>
    <w:rsid w:val="00655403"/>
    <w:rsid w:val="00681FBE"/>
    <w:rsid w:val="006969D2"/>
    <w:rsid w:val="006A272E"/>
    <w:rsid w:val="006B01CA"/>
    <w:rsid w:val="006D6D17"/>
    <w:rsid w:val="00700523"/>
    <w:rsid w:val="00713492"/>
    <w:rsid w:val="00734A82"/>
    <w:rsid w:val="00750806"/>
    <w:rsid w:val="007546E4"/>
    <w:rsid w:val="007928FE"/>
    <w:rsid w:val="0079576B"/>
    <w:rsid w:val="007B1D30"/>
    <w:rsid w:val="007E6113"/>
    <w:rsid w:val="007F5830"/>
    <w:rsid w:val="00805118"/>
    <w:rsid w:val="008147A2"/>
    <w:rsid w:val="00820A5C"/>
    <w:rsid w:val="008271D5"/>
    <w:rsid w:val="00830552"/>
    <w:rsid w:val="0088052C"/>
    <w:rsid w:val="008B10FC"/>
    <w:rsid w:val="008D00C5"/>
    <w:rsid w:val="008D1629"/>
    <w:rsid w:val="008D6891"/>
    <w:rsid w:val="008E0D5A"/>
    <w:rsid w:val="008E454B"/>
    <w:rsid w:val="008E4FC3"/>
    <w:rsid w:val="008F4931"/>
    <w:rsid w:val="00975A3C"/>
    <w:rsid w:val="0098229A"/>
    <w:rsid w:val="0099450D"/>
    <w:rsid w:val="009A6BF8"/>
    <w:rsid w:val="009C5825"/>
    <w:rsid w:val="009D5370"/>
    <w:rsid w:val="009D5771"/>
    <w:rsid w:val="009E0A34"/>
    <w:rsid w:val="009E7E3A"/>
    <w:rsid w:val="00A12A95"/>
    <w:rsid w:val="00A27B4B"/>
    <w:rsid w:val="00A3546D"/>
    <w:rsid w:val="00A4561C"/>
    <w:rsid w:val="00AA58FE"/>
    <w:rsid w:val="00AE515B"/>
    <w:rsid w:val="00B0022B"/>
    <w:rsid w:val="00B01BDE"/>
    <w:rsid w:val="00B27ABD"/>
    <w:rsid w:val="00B43809"/>
    <w:rsid w:val="00B575C0"/>
    <w:rsid w:val="00B96F8B"/>
    <w:rsid w:val="00BC33C8"/>
    <w:rsid w:val="00BE28AC"/>
    <w:rsid w:val="00C01574"/>
    <w:rsid w:val="00C0458B"/>
    <w:rsid w:val="00C12AB8"/>
    <w:rsid w:val="00C22892"/>
    <w:rsid w:val="00C270AC"/>
    <w:rsid w:val="00C50424"/>
    <w:rsid w:val="00C5196D"/>
    <w:rsid w:val="00C539AC"/>
    <w:rsid w:val="00CA19CB"/>
    <w:rsid w:val="00CD43C7"/>
    <w:rsid w:val="00CD51D3"/>
    <w:rsid w:val="00CE15DA"/>
    <w:rsid w:val="00D11A80"/>
    <w:rsid w:val="00D16D0A"/>
    <w:rsid w:val="00D222C5"/>
    <w:rsid w:val="00D36308"/>
    <w:rsid w:val="00D54699"/>
    <w:rsid w:val="00D932D2"/>
    <w:rsid w:val="00D95060"/>
    <w:rsid w:val="00DC27A8"/>
    <w:rsid w:val="00DC4024"/>
    <w:rsid w:val="00DF4A6E"/>
    <w:rsid w:val="00E42AA9"/>
    <w:rsid w:val="00E6115D"/>
    <w:rsid w:val="00E8159A"/>
    <w:rsid w:val="00E9183F"/>
    <w:rsid w:val="00E936BA"/>
    <w:rsid w:val="00F3608D"/>
    <w:rsid w:val="00F60448"/>
    <w:rsid w:val="00F67087"/>
    <w:rsid w:val="00F7085B"/>
    <w:rsid w:val="00F90FAC"/>
    <w:rsid w:val="00F915B7"/>
    <w:rsid w:val="00FE0F23"/>
    <w:rsid w:val="00FF2EC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491EB0"/>
  <w15:chartTrackingRefBased/>
  <w15:docId w15:val="{C29061B4-16BC-479D-BDD7-DD41984AC1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A24E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A24E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A24E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A24E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A24E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A24E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A24E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A24E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A24E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24E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A24E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A24E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A24E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A24E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A24E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24E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24E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24EF"/>
    <w:rPr>
      <w:rFonts w:eastAsiaTheme="majorEastAsia" w:cstheme="majorBidi"/>
      <w:color w:val="272727" w:themeColor="text1" w:themeTint="D8"/>
    </w:rPr>
  </w:style>
  <w:style w:type="paragraph" w:styleId="Title">
    <w:name w:val="Title"/>
    <w:basedOn w:val="Normal"/>
    <w:next w:val="Normal"/>
    <w:link w:val="TitleChar"/>
    <w:uiPriority w:val="10"/>
    <w:qFormat/>
    <w:rsid w:val="000A24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24E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24E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A24E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24EF"/>
    <w:pPr>
      <w:spacing w:before="160"/>
      <w:jc w:val="center"/>
    </w:pPr>
    <w:rPr>
      <w:i/>
      <w:iCs/>
      <w:color w:val="404040" w:themeColor="text1" w:themeTint="BF"/>
    </w:rPr>
  </w:style>
  <w:style w:type="character" w:customStyle="1" w:styleId="QuoteChar">
    <w:name w:val="Quote Char"/>
    <w:basedOn w:val="DefaultParagraphFont"/>
    <w:link w:val="Quote"/>
    <w:uiPriority w:val="29"/>
    <w:rsid w:val="000A24EF"/>
    <w:rPr>
      <w:i/>
      <w:iCs/>
      <w:color w:val="404040" w:themeColor="text1" w:themeTint="BF"/>
    </w:rPr>
  </w:style>
  <w:style w:type="paragraph" w:styleId="ListParagraph">
    <w:name w:val="List Paragraph"/>
    <w:basedOn w:val="Normal"/>
    <w:uiPriority w:val="34"/>
    <w:qFormat/>
    <w:rsid w:val="000A24EF"/>
    <w:pPr>
      <w:ind w:left="720"/>
      <w:contextualSpacing/>
    </w:pPr>
  </w:style>
  <w:style w:type="character" w:styleId="IntenseEmphasis">
    <w:name w:val="Intense Emphasis"/>
    <w:basedOn w:val="DefaultParagraphFont"/>
    <w:uiPriority w:val="21"/>
    <w:qFormat/>
    <w:rsid w:val="000A24EF"/>
    <w:rPr>
      <w:i/>
      <w:iCs/>
      <w:color w:val="0F4761" w:themeColor="accent1" w:themeShade="BF"/>
    </w:rPr>
  </w:style>
  <w:style w:type="paragraph" w:styleId="IntenseQuote">
    <w:name w:val="Intense Quote"/>
    <w:basedOn w:val="Normal"/>
    <w:next w:val="Normal"/>
    <w:link w:val="IntenseQuoteChar"/>
    <w:uiPriority w:val="30"/>
    <w:qFormat/>
    <w:rsid w:val="000A24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A24EF"/>
    <w:rPr>
      <w:i/>
      <w:iCs/>
      <w:color w:val="0F4761" w:themeColor="accent1" w:themeShade="BF"/>
    </w:rPr>
  </w:style>
  <w:style w:type="character" w:styleId="IntenseReference">
    <w:name w:val="Intense Reference"/>
    <w:basedOn w:val="DefaultParagraphFont"/>
    <w:uiPriority w:val="32"/>
    <w:qFormat/>
    <w:rsid w:val="000A24E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658E7810B0D1449A30BFB0A036499A6" ma:contentTypeVersion="15" ma:contentTypeDescription="Create a new document." ma:contentTypeScope="" ma:versionID="59f746e7f118a2c1c9d4d48a8cc99406">
  <xsd:schema xmlns:xsd="http://www.w3.org/2001/XMLSchema" xmlns:xs="http://www.w3.org/2001/XMLSchema" xmlns:p="http://schemas.microsoft.com/office/2006/metadata/properties" xmlns:ns2="63c3211f-9d99-4e5b-ba4d-6147e651f710" xmlns:ns3="5b59faba-5e48-4b5f-be4b-a97b207270a6" targetNamespace="http://schemas.microsoft.com/office/2006/metadata/properties" ma:root="true" ma:fieldsID="b0037c3939bcfad2d630b2337449bdf0" ns2:_="" ns3:_="">
    <xsd:import namespace="63c3211f-9d99-4e5b-ba4d-6147e651f710"/>
    <xsd:import namespace="5b59faba-5e48-4b5f-be4b-a97b207270a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c3211f-9d99-4e5b-ba4d-6147e651f7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58213b1-5ade-4709-b60a-7bccef974c6e"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b59faba-5e48-4b5f-be4b-a97b207270a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3579a58-4762-45cc-aaf2-d4361a901a12}" ma:internalName="TaxCatchAll" ma:showField="CatchAllData" ma:web="5b59faba-5e48-4b5f-be4b-a97b207270a6">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5b59faba-5e48-4b5f-be4b-a97b207270a6" xsi:nil="true"/>
    <lcf76f155ced4ddcb4097134ff3c332f xmlns="63c3211f-9d99-4e5b-ba4d-6147e651f710">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0C86421-EAC0-4B3F-AC04-A76A1C9643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c3211f-9d99-4e5b-ba4d-6147e651f710"/>
    <ds:schemaRef ds:uri="5b59faba-5e48-4b5f-be4b-a97b207270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3029C80-3509-477C-8993-2AE7A8D32055}">
  <ds:schemaRefs>
    <ds:schemaRef ds:uri="http://schemas.microsoft.com/office/2006/metadata/properties"/>
    <ds:schemaRef ds:uri="http://schemas.microsoft.com/office/infopath/2007/PartnerControls"/>
    <ds:schemaRef ds:uri="5b59faba-5e48-4b5f-be4b-a97b207270a6"/>
    <ds:schemaRef ds:uri="63c3211f-9d99-4e5b-ba4d-6147e651f710"/>
  </ds:schemaRefs>
</ds:datastoreItem>
</file>

<file path=customXml/itemProps3.xml><?xml version="1.0" encoding="utf-8"?>
<ds:datastoreItem xmlns:ds="http://schemas.openxmlformats.org/officeDocument/2006/customXml" ds:itemID="{F7EC5E73-9A6B-4709-9633-0D1451E8396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586</Words>
  <Characters>3345</Characters>
  <Application>Microsoft Office Word</Application>
  <DocSecurity>4</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Walton</dc:creator>
  <cp:keywords/>
  <dc:description/>
  <cp:lastModifiedBy>Gloria Kim</cp:lastModifiedBy>
  <cp:revision>2</cp:revision>
  <dcterms:created xsi:type="dcterms:W3CDTF">2026-09-23T09:39:00Z</dcterms:created>
  <dcterms:modified xsi:type="dcterms:W3CDTF">2026-09-23T09:39:00Z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0x0101008658E7810B0D1449A30BFB0A036499A6</vt:lpwstr>
  </property>
  <property fmtid="{D5CDD505-2E9C-101B-9397-08002B2CF9AE}" pid="3" name="MediaServiceImageTags">
    <vt:lpwstr/>
  </property>
</Properties>
</file>